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E21" w:rsidRDefault="00275E21" w:rsidP="007535CB">
      <w:pPr>
        <w:spacing w:line="276" w:lineRule="auto"/>
        <w:rPr>
          <w:rFonts w:ascii="Arial" w:hAnsi="Arial" w:cs="Arial"/>
          <w:b/>
          <w:sz w:val="40"/>
          <w:szCs w:val="40"/>
        </w:rPr>
      </w:pPr>
      <w:r w:rsidRPr="005C7195">
        <w:rPr>
          <w:rFonts w:ascii="Arial" w:hAnsi="Arial" w:cs="Arial"/>
          <w:b/>
          <w:noProof/>
          <w:sz w:val="40"/>
          <w:szCs w:val="40"/>
        </w:rPr>
        <w:drawing>
          <wp:anchor distT="0" distB="0" distL="114300" distR="114300" simplePos="0" relativeHeight="251658240" behindDoc="0" locked="0" layoutInCell="1" allowOverlap="1" wp14:anchorId="3FC9FD57" wp14:editId="4308D0F1">
            <wp:simplePos x="0" y="0"/>
            <wp:positionH relativeFrom="margin">
              <wp:posOffset>336550</wp:posOffset>
            </wp:positionH>
            <wp:positionV relativeFrom="margin">
              <wp:align>top</wp:align>
            </wp:positionV>
            <wp:extent cx="4956810" cy="13449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logo-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6810" cy="1344930"/>
                    </a:xfrm>
                    <a:prstGeom prst="rect">
                      <a:avLst/>
                    </a:prstGeom>
                  </pic:spPr>
                </pic:pic>
              </a:graphicData>
            </a:graphic>
            <wp14:sizeRelH relativeFrom="page">
              <wp14:pctWidth>0</wp14:pctWidth>
            </wp14:sizeRelH>
            <wp14:sizeRelV relativeFrom="page">
              <wp14:pctHeight>0</wp14:pctHeight>
            </wp14:sizeRelV>
          </wp:anchor>
        </w:drawing>
      </w:r>
    </w:p>
    <w:p w:rsidR="001A0320" w:rsidRDefault="001A0320" w:rsidP="001A0320">
      <w:pPr>
        <w:spacing w:line="276" w:lineRule="auto"/>
        <w:rPr>
          <w:rFonts w:ascii="Arial" w:hAnsi="Arial" w:cs="Arial"/>
          <w:b/>
          <w:sz w:val="40"/>
          <w:szCs w:val="40"/>
        </w:rPr>
      </w:pPr>
    </w:p>
    <w:p w:rsidR="001758A3" w:rsidRDefault="001758A3" w:rsidP="001A0320">
      <w:pPr>
        <w:spacing w:line="276" w:lineRule="auto"/>
        <w:rPr>
          <w:rFonts w:ascii="Arial" w:hAnsi="Arial" w:cs="Arial"/>
          <w:b/>
          <w:sz w:val="40"/>
          <w:szCs w:val="40"/>
        </w:rPr>
      </w:pPr>
    </w:p>
    <w:p w:rsidR="001758A3" w:rsidRDefault="001758A3" w:rsidP="001758A3">
      <w:pPr>
        <w:spacing w:line="276" w:lineRule="auto"/>
        <w:rPr>
          <w:rFonts w:ascii="Arial" w:hAnsi="Arial" w:cs="Arial"/>
          <w:b/>
          <w:sz w:val="44"/>
          <w:szCs w:val="40"/>
        </w:rPr>
      </w:pPr>
    </w:p>
    <w:p w:rsidR="001758A3" w:rsidRDefault="001758A3" w:rsidP="001758A3">
      <w:pPr>
        <w:spacing w:line="276" w:lineRule="auto"/>
        <w:rPr>
          <w:rFonts w:ascii="Arial" w:hAnsi="Arial" w:cs="Arial"/>
          <w:b/>
          <w:sz w:val="40"/>
          <w:szCs w:val="40"/>
        </w:rPr>
      </w:pPr>
      <w:r>
        <w:rPr>
          <w:rFonts w:ascii="Arial" w:hAnsi="Arial" w:cs="Arial"/>
          <w:b/>
          <w:sz w:val="40"/>
          <w:szCs w:val="40"/>
        </w:rPr>
        <w:t xml:space="preserve">The Sexual Trauma &amp; Abuse Care Center’s mission is to promote a culture of consent while providing 24/7 support to anyone affected by sexual trauma and abuse in Douglas, Franklin, and Jefferson Counties. </w:t>
      </w:r>
    </w:p>
    <w:p w:rsidR="001758A3" w:rsidRDefault="001758A3" w:rsidP="001758A3">
      <w:pPr>
        <w:pStyle w:val="ListParagraph"/>
        <w:numPr>
          <w:ilvl w:val="0"/>
          <w:numId w:val="7"/>
        </w:numPr>
        <w:spacing w:line="276" w:lineRule="auto"/>
        <w:rPr>
          <w:rFonts w:ascii="Arial" w:hAnsi="Arial" w:cs="Arial"/>
          <w:b/>
          <w:sz w:val="40"/>
          <w:szCs w:val="40"/>
        </w:rPr>
      </w:pPr>
      <w:r>
        <w:rPr>
          <w:rFonts w:ascii="Arial" w:hAnsi="Arial" w:cs="Arial"/>
          <w:b/>
          <w:sz w:val="40"/>
          <w:szCs w:val="40"/>
        </w:rPr>
        <w:t>Counseling: Trauma-focused individual therapy &amp; support groups</w:t>
      </w:r>
    </w:p>
    <w:p w:rsidR="001758A3" w:rsidRDefault="001758A3" w:rsidP="001758A3">
      <w:pPr>
        <w:pStyle w:val="ListParagraph"/>
        <w:numPr>
          <w:ilvl w:val="0"/>
          <w:numId w:val="7"/>
        </w:numPr>
        <w:spacing w:line="276" w:lineRule="auto"/>
        <w:rPr>
          <w:rFonts w:ascii="Arial" w:hAnsi="Arial" w:cs="Arial"/>
          <w:b/>
          <w:sz w:val="40"/>
          <w:szCs w:val="40"/>
        </w:rPr>
      </w:pPr>
      <w:r>
        <w:rPr>
          <w:rFonts w:ascii="Arial" w:hAnsi="Arial" w:cs="Arial"/>
          <w:b/>
          <w:sz w:val="40"/>
          <w:szCs w:val="40"/>
        </w:rPr>
        <w:t>Advocacy &amp; Response: 24/7 support line, medical advocacy during forensic exams, assistance with police reports &amp; court proceedings.</w:t>
      </w:r>
    </w:p>
    <w:p w:rsidR="001758A3" w:rsidRDefault="001758A3" w:rsidP="001758A3">
      <w:pPr>
        <w:pStyle w:val="ListParagraph"/>
        <w:numPr>
          <w:ilvl w:val="0"/>
          <w:numId w:val="7"/>
        </w:numPr>
        <w:spacing w:line="276" w:lineRule="auto"/>
        <w:rPr>
          <w:rFonts w:ascii="Arial" w:hAnsi="Arial" w:cs="Arial"/>
          <w:b/>
          <w:sz w:val="40"/>
          <w:szCs w:val="40"/>
        </w:rPr>
      </w:pPr>
      <w:r>
        <w:rPr>
          <w:rFonts w:ascii="Arial" w:hAnsi="Arial" w:cs="Arial"/>
          <w:b/>
          <w:sz w:val="40"/>
          <w:szCs w:val="40"/>
        </w:rPr>
        <w:t xml:space="preserve">Education: Youth &amp; adult sexual assault and consent education, awareness &amp; professional trainings. </w:t>
      </w:r>
    </w:p>
    <w:p w:rsidR="001758A3" w:rsidRDefault="001758A3" w:rsidP="001758A3">
      <w:pPr>
        <w:pStyle w:val="ListParagraph"/>
        <w:spacing w:line="276" w:lineRule="auto"/>
        <w:rPr>
          <w:rFonts w:ascii="Arial" w:hAnsi="Arial" w:cs="Arial"/>
          <w:b/>
          <w:sz w:val="40"/>
          <w:szCs w:val="40"/>
        </w:rPr>
      </w:pPr>
    </w:p>
    <w:p w:rsidR="001758A3" w:rsidRDefault="001758A3" w:rsidP="001758A3">
      <w:pPr>
        <w:pStyle w:val="ListParagraph"/>
        <w:spacing w:line="276" w:lineRule="auto"/>
        <w:rPr>
          <w:rFonts w:ascii="Arial" w:hAnsi="Arial" w:cs="Arial"/>
          <w:b/>
          <w:sz w:val="40"/>
          <w:szCs w:val="40"/>
        </w:rPr>
      </w:pPr>
    </w:p>
    <w:p w:rsidR="001758A3" w:rsidRDefault="001758A3" w:rsidP="001758A3">
      <w:pPr>
        <w:pStyle w:val="ListParagraph"/>
        <w:spacing w:line="276" w:lineRule="auto"/>
        <w:rPr>
          <w:rFonts w:ascii="Arial" w:hAnsi="Arial" w:cs="Arial"/>
          <w:b/>
          <w:sz w:val="40"/>
          <w:szCs w:val="40"/>
        </w:rPr>
      </w:pPr>
    </w:p>
    <w:p w:rsidR="001758A3" w:rsidRPr="001758A3" w:rsidRDefault="001758A3" w:rsidP="001758A3">
      <w:pPr>
        <w:pStyle w:val="ListParagraph"/>
        <w:spacing w:line="276" w:lineRule="auto"/>
        <w:rPr>
          <w:rFonts w:ascii="Arial" w:hAnsi="Arial" w:cs="Arial"/>
          <w:b/>
          <w:sz w:val="40"/>
          <w:szCs w:val="40"/>
        </w:rPr>
      </w:pPr>
    </w:p>
    <w:p w:rsidR="001758A3" w:rsidRDefault="001758A3" w:rsidP="001758A3">
      <w:pPr>
        <w:spacing w:line="276" w:lineRule="auto"/>
        <w:rPr>
          <w:rFonts w:ascii="Arial" w:hAnsi="Arial" w:cs="Arial"/>
          <w:b/>
          <w:sz w:val="44"/>
          <w:szCs w:val="40"/>
        </w:rPr>
      </w:pPr>
      <w:r>
        <w:rPr>
          <w:rFonts w:ascii="Arial" w:hAnsi="Arial" w:cs="Arial"/>
          <w:b/>
          <w:sz w:val="44"/>
          <w:szCs w:val="40"/>
        </w:rPr>
        <w:lastRenderedPageBreak/>
        <w:t xml:space="preserve">Contact: </w:t>
      </w:r>
    </w:p>
    <w:p w:rsidR="001758A3" w:rsidRDefault="001758A3" w:rsidP="001758A3">
      <w:pPr>
        <w:spacing w:line="276" w:lineRule="auto"/>
        <w:rPr>
          <w:rFonts w:ascii="Arial" w:hAnsi="Arial" w:cs="Arial"/>
          <w:b/>
          <w:sz w:val="40"/>
          <w:szCs w:val="40"/>
        </w:rPr>
      </w:pPr>
      <w:r>
        <w:rPr>
          <w:rFonts w:ascii="Arial" w:hAnsi="Arial" w:cs="Arial"/>
          <w:b/>
          <w:sz w:val="40"/>
          <w:szCs w:val="40"/>
        </w:rPr>
        <w:t>24/7 Anonymous &amp; Confidential Support is available by calling 785-843-8985</w:t>
      </w:r>
    </w:p>
    <w:p w:rsidR="001758A3" w:rsidRDefault="001758A3" w:rsidP="001758A3">
      <w:pPr>
        <w:spacing w:line="276" w:lineRule="auto"/>
        <w:rPr>
          <w:rFonts w:ascii="Arial" w:hAnsi="Arial" w:cs="Arial"/>
          <w:b/>
          <w:sz w:val="40"/>
          <w:szCs w:val="40"/>
        </w:rPr>
      </w:pPr>
      <w:r>
        <w:rPr>
          <w:rFonts w:ascii="Arial" w:hAnsi="Arial" w:cs="Arial"/>
          <w:b/>
          <w:sz w:val="40"/>
          <w:szCs w:val="40"/>
        </w:rPr>
        <w:t>www.stacarecenter.org</w:t>
      </w:r>
    </w:p>
    <w:p w:rsidR="001758A3" w:rsidRDefault="001758A3" w:rsidP="001758A3">
      <w:pPr>
        <w:spacing w:line="276" w:lineRule="auto"/>
        <w:rPr>
          <w:rFonts w:ascii="Arial" w:hAnsi="Arial" w:cs="Arial"/>
          <w:b/>
          <w:sz w:val="40"/>
          <w:szCs w:val="40"/>
        </w:rPr>
      </w:pPr>
    </w:p>
    <w:p w:rsidR="001758A3" w:rsidRPr="005C7195" w:rsidRDefault="001758A3" w:rsidP="001758A3">
      <w:pPr>
        <w:spacing w:line="276" w:lineRule="auto"/>
        <w:rPr>
          <w:rFonts w:ascii="Arial" w:hAnsi="Arial" w:cs="Arial"/>
          <w:b/>
          <w:sz w:val="40"/>
          <w:szCs w:val="40"/>
        </w:rPr>
      </w:pPr>
      <w:r w:rsidRPr="007535CB">
        <w:rPr>
          <w:rFonts w:ascii="Arial" w:hAnsi="Arial" w:cs="Arial"/>
          <w:b/>
          <w:sz w:val="44"/>
          <w:szCs w:val="40"/>
        </w:rPr>
        <w:t>Main Office:</w:t>
      </w:r>
      <w:r w:rsidRPr="007535CB">
        <w:rPr>
          <w:rFonts w:ascii="Arial" w:hAnsi="Arial" w:cs="Arial"/>
          <w:b/>
          <w:sz w:val="44"/>
          <w:szCs w:val="40"/>
        </w:rPr>
        <w:tab/>
      </w:r>
      <w:r>
        <w:rPr>
          <w:rFonts w:ascii="Arial" w:hAnsi="Arial" w:cs="Arial"/>
          <w:b/>
          <w:sz w:val="40"/>
          <w:szCs w:val="40"/>
        </w:rPr>
        <w:tab/>
      </w:r>
      <w:r>
        <w:rPr>
          <w:rFonts w:ascii="Arial" w:hAnsi="Arial" w:cs="Arial"/>
          <w:b/>
          <w:sz w:val="40"/>
          <w:szCs w:val="40"/>
        </w:rPr>
        <w:tab/>
      </w:r>
      <w:r>
        <w:rPr>
          <w:rFonts w:ascii="Arial" w:hAnsi="Arial" w:cs="Arial"/>
          <w:b/>
          <w:sz w:val="40"/>
          <w:szCs w:val="40"/>
        </w:rPr>
        <w:tab/>
      </w:r>
      <w:r w:rsidRPr="005C7195">
        <w:rPr>
          <w:rFonts w:ascii="Arial" w:hAnsi="Arial" w:cs="Arial"/>
          <w:b/>
          <w:sz w:val="40"/>
          <w:szCs w:val="40"/>
        </w:rPr>
        <w:tab/>
      </w:r>
      <w:r w:rsidRPr="005C7195">
        <w:rPr>
          <w:rFonts w:ascii="Arial" w:hAnsi="Arial" w:cs="Arial"/>
          <w:b/>
          <w:sz w:val="40"/>
          <w:szCs w:val="40"/>
        </w:rPr>
        <w:tab/>
      </w:r>
    </w:p>
    <w:p w:rsidR="001758A3" w:rsidRDefault="001758A3" w:rsidP="001758A3">
      <w:pPr>
        <w:spacing w:line="276" w:lineRule="auto"/>
        <w:rPr>
          <w:rStyle w:val="Strong"/>
          <w:rFonts w:ascii="Arial" w:hAnsi="Arial" w:cs="Arial"/>
          <w:bCs w:val="0"/>
          <w:sz w:val="40"/>
          <w:szCs w:val="40"/>
        </w:rPr>
      </w:pPr>
      <w:r w:rsidRPr="005C7195">
        <w:rPr>
          <w:rFonts w:ascii="Arial" w:hAnsi="Arial" w:cs="Arial"/>
          <w:b/>
          <w:sz w:val="40"/>
          <w:szCs w:val="40"/>
        </w:rPr>
        <w:t>708 W 9</w:t>
      </w:r>
      <w:r w:rsidRPr="005C7195">
        <w:rPr>
          <w:rFonts w:ascii="Arial" w:hAnsi="Arial" w:cs="Arial"/>
          <w:b/>
          <w:sz w:val="40"/>
          <w:szCs w:val="40"/>
          <w:vertAlign w:val="superscript"/>
        </w:rPr>
        <w:t>th</w:t>
      </w:r>
      <w:r>
        <w:rPr>
          <w:rFonts w:ascii="Arial" w:hAnsi="Arial" w:cs="Arial"/>
          <w:b/>
          <w:sz w:val="40"/>
          <w:szCs w:val="40"/>
        </w:rPr>
        <w:t xml:space="preserve"> Street, Suite 105, Lawrence, KS 66044 (Walk-ins welcome)</w:t>
      </w:r>
    </w:p>
    <w:p w:rsidR="001758A3" w:rsidRPr="003E58ED" w:rsidRDefault="001758A3" w:rsidP="001758A3">
      <w:pPr>
        <w:spacing w:line="276" w:lineRule="auto"/>
        <w:rPr>
          <w:rFonts w:ascii="Arial" w:hAnsi="Arial" w:cs="Arial"/>
          <w:b/>
          <w:sz w:val="44"/>
          <w:szCs w:val="40"/>
        </w:rPr>
      </w:pPr>
      <w:r w:rsidRPr="007535CB">
        <w:rPr>
          <w:rFonts w:ascii="Arial" w:hAnsi="Arial" w:cs="Arial"/>
          <w:b/>
          <w:sz w:val="44"/>
          <w:szCs w:val="40"/>
        </w:rPr>
        <w:t xml:space="preserve">Ottawa Office: </w:t>
      </w:r>
      <w:r>
        <w:rPr>
          <w:rFonts w:ascii="Arial" w:hAnsi="Arial" w:cs="Arial"/>
          <w:b/>
          <w:sz w:val="44"/>
          <w:szCs w:val="40"/>
        </w:rPr>
        <w:br/>
      </w:r>
      <w:r w:rsidRPr="005C7195">
        <w:rPr>
          <w:rFonts w:ascii="Arial" w:hAnsi="Arial" w:cs="Arial"/>
          <w:b/>
          <w:sz w:val="40"/>
          <w:szCs w:val="40"/>
        </w:rPr>
        <w:t>114 W 2</w:t>
      </w:r>
      <w:r w:rsidRPr="005C7195">
        <w:rPr>
          <w:rFonts w:ascii="Arial" w:hAnsi="Arial" w:cs="Arial"/>
          <w:b/>
          <w:sz w:val="40"/>
          <w:szCs w:val="40"/>
          <w:vertAlign w:val="superscript"/>
        </w:rPr>
        <w:t>nd</w:t>
      </w:r>
      <w:r w:rsidRPr="005C7195">
        <w:rPr>
          <w:rFonts w:ascii="Arial" w:hAnsi="Arial" w:cs="Arial"/>
          <w:b/>
          <w:sz w:val="40"/>
          <w:szCs w:val="40"/>
        </w:rPr>
        <w:t xml:space="preserve"> Street</w:t>
      </w:r>
      <w:r>
        <w:rPr>
          <w:rFonts w:ascii="Arial" w:hAnsi="Arial" w:cs="Arial"/>
          <w:b/>
          <w:sz w:val="40"/>
          <w:szCs w:val="40"/>
        </w:rPr>
        <w:t xml:space="preserve">, </w:t>
      </w:r>
      <w:r w:rsidRPr="005C7195">
        <w:rPr>
          <w:rFonts w:ascii="Arial" w:hAnsi="Arial" w:cs="Arial"/>
          <w:b/>
          <w:sz w:val="40"/>
          <w:szCs w:val="40"/>
        </w:rPr>
        <w:t>Ottawa, KS 66067</w:t>
      </w:r>
      <w:r>
        <w:rPr>
          <w:rFonts w:ascii="Arial" w:hAnsi="Arial" w:cs="Arial"/>
          <w:b/>
          <w:sz w:val="40"/>
          <w:szCs w:val="40"/>
        </w:rPr>
        <w:t xml:space="preserve"> </w:t>
      </w:r>
      <w:r>
        <w:rPr>
          <w:rFonts w:ascii="Arial" w:hAnsi="Arial" w:cs="Arial"/>
          <w:b/>
          <w:sz w:val="40"/>
          <w:szCs w:val="40"/>
        </w:rPr>
        <w:br/>
        <w:t>(By appointment only)</w:t>
      </w:r>
    </w:p>
    <w:p w:rsidR="001758A3" w:rsidRDefault="001758A3" w:rsidP="001758A3">
      <w:pPr>
        <w:spacing w:line="276" w:lineRule="auto"/>
        <w:rPr>
          <w:rFonts w:ascii="Arial" w:hAnsi="Arial" w:cs="Arial"/>
          <w:b/>
          <w:sz w:val="40"/>
          <w:szCs w:val="40"/>
        </w:rPr>
      </w:pPr>
    </w:p>
    <w:p w:rsidR="001758A3" w:rsidRPr="005C7195" w:rsidRDefault="001758A3" w:rsidP="001758A3">
      <w:pPr>
        <w:spacing w:line="276" w:lineRule="auto"/>
        <w:rPr>
          <w:rFonts w:ascii="Arial" w:hAnsi="Arial" w:cs="Arial"/>
          <w:b/>
          <w:sz w:val="40"/>
          <w:szCs w:val="40"/>
        </w:rPr>
      </w:pPr>
      <w:r w:rsidRPr="007535CB">
        <w:rPr>
          <w:rFonts w:ascii="Arial" w:hAnsi="Arial" w:cs="Arial"/>
          <w:b/>
          <w:sz w:val="44"/>
          <w:szCs w:val="40"/>
        </w:rPr>
        <w:t xml:space="preserve">Oskaloosa Office: </w:t>
      </w:r>
      <w:r>
        <w:rPr>
          <w:rFonts w:ascii="Arial" w:hAnsi="Arial" w:cs="Arial"/>
          <w:b/>
          <w:sz w:val="44"/>
          <w:szCs w:val="40"/>
        </w:rPr>
        <w:br/>
      </w:r>
      <w:r>
        <w:rPr>
          <w:rFonts w:ascii="Arial" w:hAnsi="Arial" w:cs="Arial"/>
          <w:b/>
          <w:sz w:val="40"/>
          <w:szCs w:val="40"/>
        </w:rPr>
        <w:t xml:space="preserve">100 Washington Street, Oskaloosa, KS 66066 </w:t>
      </w:r>
      <w:r>
        <w:rPr>
          <w:rFonts w:ascii="Arial" w:hAnsi="Arial" w:cs="Arial"/>
          <w:b/>
          <w:sz w:val="40"/>
          <w:szCs w:val="40"/>
        </w:rPr>
        <w:br/>
        <w:t>(By appointment only)</w:t>
      </w:r>
    </w:p>
    <w:p w:rsidR="001758A3" w:rsidRDefault="001758A3" w:rsidP="001758A3">
      <w:pPr>
        <w:spacing w:line="276" w:lineRule="auto"/>
        <w:rPr>
          <w:rFonts w:ascii="Arial" w:hAnsi="Arial" w:cs="Arial"/>
          <w:b/>
          <w:sz w:val="40"/>
          <w:szCs w:val="40"/>
        </w:rPr>
      </w:pPr>
    </w:p>
    <w:p w:rsidR="001758A3" w:rsidRDefault="001758A3" w:rsidP="001758A3">
      <w:pPr>
        <w:spacing w:line="276" w:lineRule="auto"/>
        <w:rPr>
          <w:rFonts w:ascii="Arial" w:hAnsi="Arial" w:cs="Arial"/>
          <w:b/>
          <w:sz w:val="40"/>
          <w:szCs w:val="40"/>
        </w:rPr>
      </w:pPr>
      <w:r>
        <w:rPr>
          <w:rFonts w:ascii="Arial" w:hAnsi="Arial" w:cs="Arial"/>
          <w:b/>
          <w:sz w:val="40"/>
          <w:szCs w:val="40"/>
        </w:rPr>
        <w:t>Facebook: facebook.com/</w:t>
      </w:r>
      <w:proofErr w:type="spellStart"/>
      <w:r>
        <w:rPr>
          <w:rFonts w:ascii="Arial" w:hAnsi="Arial" w:cs="Arial"/>
          <w:b/>
          <w:sz w:val="40"/>
          <w:szCs w:val="40"/>
        </w:rPr>
        <w:t>stacarecenter</w:t>
      </w:r>
      <w:proofErr w:type="spellEnd"/>
      <w:r>
        <w:rPr>
          <w:rFonts w:ascii="Arial" w:hAnsi="Arial" w:cs="Arial"/>
          <w:b/>
          <w:sz w:val="40"/>
          <w:szCs w:val="40"/>
        </w:rPr>
        <w:br/>
        <w:t>Twitter: @</w:t>
      </w:r>
      <w:proofErr w:type="spellStart"/>
      <w:r>
        <w:rPr>
          <w:rFonts w:ascii="Arial" w:hAnsi="Arial" w:cs="Arial"/>
          <w:b/>
          <w:sz w:val="40"/>
          <w:szCs w:val="40"/>
        </w:rPr>
        <w:t>stacarecenter</w:t>
      </w:r>
      <w:proofErr w:type="spellEnd"/>
      <w:r>
        <w:rPr>
          <w:rFonts w:ascii="Arial" w:hAnsi="Arial" w:cs="Arial"/>
          <w:b/>
          <w:sz w:val="40"/>
          <w:szCs w:val="40"/>
        </w:rPr>
        <w:br/>
        <w:t>Instagram: @</w:t>
      </w:r>
      <w:proofErr w:type="spellStart"/>
      <w:r>
        <w:rPr>
          <w:rFonts w:ascii="Arial" w:hAnsi="Arial" w:cs="Arial"/>
          <w:b/>
          <w:sz w:val="40"/>
          <w:szCs w:val="40"/>
        </w:rPr>
        <w:t>stacarecenter</w:t>
      </w:r>
      <w:proofErr w:type="spellEnd"/>
    </w:p>
    <w:p w:rsidR="001A0320" w:rsidRDefault="001A0320" w:rsidP="001A0320">
      <w:pPr>
        <w:spacing w:line="276" w:lineRule="auto"/>
        <w:rPr>
          <w:rFonts w:ascii="Arial" w:hAnsi="Arial" w:cs="Arial"/>
          <w:b/>
          <w:sz w:val="40"/>
          <w:szCs w:val="40"/>
        </w:rPr>
      </w:pPr>
    </w:p>
    <w:p w:rsidR="001A0320" w:rsidRDefault="001A0320" w:rsidP="001A0320">
      <w:pPr>
        <w:spacing w:line="276" w:lineRule="auto"/>
        <w:rPr>
          <w:rFonts w:ascii="Arial" w:hAnsi="Arial" w:cs="Arial"/>
          <w:b/>
          <w:sz w:val="44"/>
          <w:szCs w:val="40"/>
        </w:rPr>
      </w:pPr>
      <w:r>
        <w:rPr>
          <w:rFonts w:ascii="Arial" w:hAnsi="Arial" w:cs="Arial"/>
          <w:b/>
          <w:sz w:val="44"/>
          <w:szCs w:val="40"/>
        </w:rPr>
        <w:lastRenderedPageBreak/>
        <w:t>What is Consent?</w:t>
      </w:r>
    </w:p>
    <w:p w:rsidR="001A0320" w:rsidRDefault="001A0320" w:rsidP="001A0320">
      <w:pPr>
        <w:spacing w:line="276" w:lineRule="auto"/>
        <w:rPr>
          <w:rFonts w:ascii="Arial" w:hAnsi="Arial" w:cs="Arial"/>
          <w:b/>
          <w:sz w:val="40"/>
          <w:szCs w:val="40"/>
        </w:rPr>
      </w:pPr>
      <w:r>
        <w:rPr>
          <w:rFonts w:ascii="Arial" w:hAnsi="Arial" w:cs="Arial"/>
          <w:b/>
          <w:sz w:val="40"/>
          <w:szCs w:val="40"/>
        </w:rPr>
        <w:t>Consent is where you feel safe and comfortable to agree and say YES without fear or pressure. If you aren’t being listened to or feel scared, that is NOT consent. Consent is ongoing (not just a one-time question) and something that is REQUIRED for all sexual and romantic relationships.</w:t>
      </w:r>
    </w:p>
    <w:p w:rsidR="001A0320" w:rsidRDefault="001A0320" w:rsidP="001A0320">
      <w:pPr>
        <w:spacing w:line="276" w:lineRule="auto"/>
        <w:rPr>
          <w:rFonts w:ascii="Arial" w:hAnsi="Arial" w:cs="Arial"/>
          <w:b/>
          <w:sz w:val="40"/>
          <w:szCs w:val="40"/>
        </w:rPr>
      </w:pPr>
    </w:p>
    <w:p w:rsidR="001A0320" w:rsidRDefault="001A0320" w:rsidP="001A0320">
      <w:pPr>
        <w:spacing w:line="276" w:lineRule="auto"/>
        <w:rPr>
          <w:rFonts w:ascii="Arial" w:hAnsi="Arial" w:cs="Arial"/>
          <w:b/>
          <w:sz w:val="44"/>
          <w:szCs w:val="40"/>
        </w:rPr>
      </w:pPr>
      <w:r>
        <w:rPr>
          <w:rFonts w:ascii="Arial" w:hAnsi="Arial" w:cs="Arial"/>
          <w:b/>
          <w:sz w:val="44"/>
          <w:szCs w:val="40"/>
        </w:rPr>
        <w:t>What is Sexual Trauma &amp; Abuse?</w:t>
      </w:r>
    </w:p>
    <w:p w:rsidR="001758A3" w:rsidRDefault="001A0320" w:rsidP="001A0320">
      <w:pPr>
        <w:spacing w:line="276" w:lineRule="auto"/>
        <w:rPr>
          <w:rFonts w:ascii="Arial" w:hAnsi="Arial" w:cs="Arial"/>
          <w:b/>
          <w:sz w:val="40"/>
          <w:szCs w:val="40"/>
        </w:rPr>
      </w:pPr>
      <w:r>
        <w:rPr>
          <w:rFonts w:ascii="Arial" w:hAnsi="Arial" w:cs="Arial"/>
          <w:b/>
          <w:sz w:val="40"/>
          <w:szCs w:val="40"/>
        </w:rPr>
        <w:t xml:space="preserve">Sexual trauma &amp; abuse is any sexual activity that is without consent. This can be a one-time event or something that goes on for years. It can happen to children and teens. Adults and youth can be perpetrators. When any adult who engages in sexual activity with someone under the age of 19, it is sexual abuse. Sexual trauma &amp; abuse can be unwanted touching, looking, showing, or any unwanted sexual activity. It can also happen when someone sends you unwanted nude pictures or shares your nude pictures without your permission. </w:t>
      </w:r>
    </w:p>
    <w:p w:rsidR="001A0320" w:rsidRPr="001758A3" w:rsidRDefault="001A0320" w:rsidP="001A0320">
      <w:pPr>
        <w:spacing w:line="276" w:lineRule="auto"/>
        <w:rPr>
          <w:rFonts w:ascii="Arial" w:hAnsi="Arial" w:cs="Arial"/>
          <w:b/>
          <w:sz w:val="40"/>
          <w:szCs w:val="40"/>
        </w:rPr>
      </w:pPr>
      <w:r>
        <w:rPr>
          <w:rFonts w:ascii="Arial" w:hAnsi="Arial" w:cs="Arial"/>
          <w:b/>
          <w:sz w:val="44"/>
          <w:szCs w:val="40"/>
        </w:rPr>
        <w:lastRenderedPageBreak/>
        <w:t>Sexual Trauma &amp; Abuse is NEVER the Victim’s Fault!</w:t>
      </w:r>
    </w:p>
    <w:p w:rsidR="001A0320" w:rsidRDefault="001A0320" w:rsidP="001A0320">
      <w:pPr>
        <w:spacing w:line="276" w:lineRule="auto"/>
        <w:rPr>
          <w:rFonts w:ascii="Arial" w:hAnsi="Arial" w:cs="Arial"/>
          <w:b/>
          <w:sz w:val="44"/>
          <w:szCs w:val="40"/>
        </w:rPr>
      </w:pPr>
    </w:p>
    <w:p w:rsidR="001A0320" w:rsidRDefault="001A0320" w:rsidP="001A0320">
      <w:pPr>
        <w:spacing w:line="276" w:lineRule="auto"/>
        <w:rPr>
          <w:rFonts w:ascii="Arial" w:hAnsi="Arial" w:cs="Arial"/>
          <w:b/>
          <w:sz w:val="44"/>
          <w:szCs w:val="40"/>
        </w:rPr>
      </w:pPr>
      <w:r>
        <w:rPr>
          <w:rFonts w:ascii="Arial" w:hAnsi="Arial" w:cs="Arial"/>
          <w:b/>
          <w:sz w:val="44"/>
          <w:szCs w:val="40"/>
        </w:rPr>
        <w:t>Reactions &amp; Emotions</w:t>
      </w:r>
    </w:p>
    <w:p w:rsidR="001A0320" w:rsidRDefault="001A0320" w:rsidP="001A0320">
      <w:pPr>
        <w:spacing w:line="276" w:lineRule="auto"/>
        <w:rPr>
          <w:rFonts w:ascii="Arial" w:hAnsi="Arial" w:cs="Arial"/>
          <w:b/>
          <w:sz w:val="40"/>
          <w:szCs w:val="40"/>
        </w:rPr>
      </w:pPr>
      <w:r>
        <w:rPr>
          <w:rFonts w:ascii="Arial" w:hAnsi="Arial" w:cs="Arial"/>
          <w:b/>
          <w:sz w:val="40"/>
          <w:szCs w:val="40"/>
        </w:rPr>
        <w:t>There isn’t one way that people feel after experiencing sexual trauma or abuse. Every emotion is valid and real. Here are some examples of emotions or reactions that a victim might have:</w:t>
      </w:r>
    </w:p>
    <w:p w:rsidR="001A0320" w:rsidRDefault="001A0320" w:rsidP="001A0320">
      <w:pPr>
        <w:pStyle w:val="ListParagraph"/>
        <w:numPr>
          <w:ilvl w:val="0"/>
          <w:numId w:val="5"/>
        </w:numPr>
        <w:spacing w:line="276" w:lineRule="auto"/>
        <w:rPr>
          <w:rFonts w:ascii="Arial" w:hAnsi="Arial" w:cs="Arial"/>
          <w:b/>
          <w:sz w:val="40"/>
          <w:szCs w:val="40"/>
        </w:rPr>
      </w:pPr>
      <w:r>
        <w:rPr>
          <w:rFonts w:ascii="Arial" w:hAnsi="Arial" w:cs="Arial"/>
          <w:b/>
          <w:sz w:val="40"/>
          <w:szCs w:val="40"/>
        </w:rPr>
        <w:t>Anxiety, fear, depression</w:t>
      </w:r>
    </w:p>
    <w:p w:rsidR="001A0320" w:rsidRDefault="001A0320" w:rsidP="001A0320">
      <w:pPr>
        <w:pStyle w:val="ListParagraph"/>
        <w:numPr>
          <w:ilvl w:val="0"/>
          <w:numId w:val="5"/>
        </w:numPr>
        <w:spacing w:line="276" w:lineRule="auto"/>
        <w:rPr>
          <w:rFonts w:ascii="Arial" w:hAnsi="Arial" w:cs="Arial"/>
          <w:b/>
          <w:sz w:val="40"/>
          <w:szCs w:val="40"/>
        </w:rPr>
      </w:pPr>
      <w:r>
        <w:rPr>
          <w:rFonts w:ascii="Arial" w:hAnsi="Arial" w:cs="Arial"/>
          <w:b/>
          <w:sz w:val="40"/>
          <w:szCs w:val="40"/>
        </w:rPr>
        <w:t>Physical health symptoms</w:t>
      </w:r>
    </w:p>
    <w:p w:rsidR="001A0320" w:rsidRDefault="001A0320" w:rsidP="001A0320">
      <w:pPr>
        <w:pStyle w:val="ListParagraph"/>
        <w:numPr>
          <w:ilvl w:val="0"/>
          <w:numId w:val="5"/>
        </w:numPr>
        <w:spacing w:line="276" w:lineRule="auto"/>
        <w:rPr>
          <w:rFonts w:ascii="Arial" w:hAnsi="Arial" w:cs="Arial"/>
          <w:b/>
          <w:sz w:val="40"/>
          <w:szCs w:val="40"/>
        </w:rPr>
      </w:pPr>
      <w:r>
        <w:rPr>
          <w:rFonts w:ascii="Arial" w:hAnsi="Arial" w:cs="Arial"/>
          <w:b/>
          <w:sz w:val="40"/>
          <w:szCs w:val="40"/>
        </w:rPr>
        <w:t>Flashbacks, intrusive, and distressing memories of the violence</w:t>
      </w:r>
    </w:p>
    <w:p w:rsidR="001A0320" w:rsidRDefault="001A0320" w:rsidP="001A0320">
      <w:pPr>
        <w:pStyle w:val="ListParagraph"/>
        <w:numPr>
          <w:ilvl w:val="0"/>
          <w:numId w:val="5"/>
        </w:numPr>
        <w:spacing w:line="276" w:lineRule="auto"/>
        <w:rPr>
          <w:rFonts w:ascii="Arial" w:hAnsi="Arial" w:cs="Arial"/>
          <w:b/>
          <w:sz w:val="40"/>
          <w:szCs w:val="40"/>
        </w:rPr>
      </w:pPr>
      <w:r>
        <w:rPr>
          <w:rFonts w:ascii="Arial" w:hAnsi="Arial" w:cs="Arial"/>
          <w:b/>
          <w:sz w:val="40"/>
          <w:szCs w:val="40"/>
        </w:rPr>
        <w:t>Disorientation and difficulty concentrating</w:t>
      </w:r>
    </w:p>
    <w:p w:rsidR="001A0320" w:rsidRDefault="001A0320" w:rsidP="001A0320">
      <w:pPr>
        <w:pStyle w:val="ListParagraph"/>
        <w:numPr>
          <w:ilvl w:val="0"/>
          <w:numId w:val="5"/>
        </w:numPr>
        <w:spacing w:line="276" w:lineRule="auto"/>
        <w:rPr>
          <w:rFonts w:ascii="Arial" w:hAnsi="Arial" w:cs="Arial"/>
          <w:b/>
          <w:sz w:val="40"/>
          <w:szCs w:val="40"/>
        </w:rPr>
      </w:pPr>
      <w:r>
        <w:rPr>
          <w:rFonts w:ascii="Arial" w:hAnsi="Arial" w:cs="Arial"/>
          <w:b/>
          <w:sz w:val="40"/>
          <w:szCs w:val="40"/>
        </w:rPr>
        <w:t>Self-blame, guilt, and shame</w:t>
      </w:r>
    </w:p>
    <w:p w:rsidR="001A0320" w:rsidRDefault="001A0320" w:rsidP="001A0320">
      <w:pPr>
        <w:pStyle w:val="ListParagraph"/>
        <w:numPr>
          <w:ilvl w:val="0"/>
          <w:numId w:val="5"/>
        </w:numPr>
        <w:spacing w:line="276" w:lineRule="auto"/>
        <w:rPr>
          <w:rFonts w:ascii="Arial" w:hAnsi="Arial" w:cs="Arial"/>
          <w:b/>
          <w:sz w:val="40"/>
          <w:szCs w:val="40"/>
        </w:rPr>
      </w:pPr>
      <w:r>
        <w:rPr>
          <w:rFonts w:ascii="Arial" w:hAnsi="Arial" w:cs="Arial"/>
          <w:b/>
          <w:sz w:val="40"/>
          <w:szCs w:val="40"/>
        </w:rPr>
        <w:t>“Shutting down”, avoidance, or emotional numbing</w:t>
      </w:r>
    </w:p>
    <w:p w:rsidR="001A0320" w:rsidRDefault="001A0320" w:rsidP="001A0320">
      <w:pPr>
        <w:spacing w:line="276" w:lineRule="auto"/>
        <w:rPr>
          <w:rFonts w:ascii="Arial" w:hAnsi="Arial" w:cs="Arial"/>
          <w:b/>
          <w:sz w:val="40"/>
          <w:szCs w:val="40"/>
        </w:rPr>
      </w:pPr>
      <w:r>
        <w:rPr>
          <w:rFonts w:ascii="Arial" w:hAnsi="Arial" w:cs="Arial"/>
          <w:b/>
          <w:sz w:val="40"/>
          <w:szCs w:val="40"/>
        </w:rPr>
        <w:t xml:space="preserve">Coping Responses: Everyone responds differently to trauma. Survivors may use a variety of coping mechanisms including: alcohol/drug use, social isolation, anger and aggressive behavior toward others, avoidance, </w:t>
      </w:r>
      <w:r>
        <w:rPr>
          <w:rFonts w:ascii="Arial" w:hAnsi="Arial" w:cs="Arial"/>
          <w:b/>
          <w:sz w:val="40"/>
          <w:szCs w:val="40"/>
        </w:rPr>
        <w:lastRenderedPageBreak/>
        <w:t xml:space="preserve">cutting, disordered eating, high-risk sexual behaviors, etc. </w:t>
      </w:r>
    </w:p>
    <w:p w:rsidR="001A0320" w:rsidRDefault="001A0320" w:rsidP="001A0320">
      <w:pPr>
        <w:spacing w:line="276" w:lineRule="auto"/>
        <w:rPr>
          <w:rFonts w:ascii="Arial" w:hAnsi="Arial" w:cs="Arial"/>
          <w:b/>
          <w:sz w:val="40"/>
          <w:szCs w:val="40"/>
        </w:rPr>
      </w:pPr>
      <w:r>
        <w:rPr>
          <w:rFonts w:ascii="Arial" w:hAnsi="Arial" w:cs="Arial"/>
          <w:b/>
          <w:sz w:val="40"/>
          <w:szCs w:val="40"/>
        </w:rPr>
        <w:t xml:space="preserve">It’s okay for survivors to have happy experiences! Everyone reacts differently and it’s okay for survivors of trauma to still experience joy and happiness. This might be seen as avoidance by others, but every emotion the survivor experiences is real and valid. </w:t>
      </w:r>
    </w:p>
    <w:p w:rsidR="001A0320" w:rsidRDefault="001A0320" w:rsidP="001A0320">
      <w:pPr>
        <w:spacing w:line="276" w:lineRule="auto"/>
        <w:rPr>
          <w:rFonts w:ascii="Arial" w:hAnsi="Arial" w:cs="Arial"/>
          <w:b/>
          <w:sz w:val="40"/>
          <w:szCs w:val="40"/>
        </w:rPr>
      </w:pPr>
    </w:p>
    <w:p w:rsidR="001A0320" w:rsidRDefault="001A0320" w:rsidP="001A0320">
      <w:pPr>
        <w:spacing w:line="276" w:lineRule="auto"/>
        <w:rPr>
          <w:rFonts w:ascii="Arial" w:hAnsi="Arial" w:cs="Arial"/>
          <w:b/>
          <w:sz w:val="44"/>
          <w:szCs w:val="40"/>
        </w:rPr>
      </w:pPr>
      <w:r>
        <w:rPr>
          <w:rFonts w:ascii="Arial" w:hAnsi="Arial" w:cs="Arial"/>
          <w:b/>
          <w:sz w:val="44"/>
          <w:szCs w:val="40"/>
        </w:rPr>
        <w:t>You Might Feel…</w:t>
      </w:r>
    </w:p>
    <w:p w:rsidR="001A0320" w:rsidRDefault="001A0320" w:rsidP="001A0320">
      <w:pPr>
        <w:pStyle w:val="ListParagraph"/>
        <w:numPr>
          <w:ilvl w:val="0"/>
          <w:numId w:val="6"/>
        </w:numPr>
        <w:spacing w:line="276" w:lineRule="auto"/>
        <w:rPr>
          <w:rFonts w:ascii="Arial" w:hAnsi="Arial" w:cs="Arial"/>
          <w:b/>
          <w:sz w:val="40"/>
          <w:szCs w:val="40"/>
        </w:rPr>
      </w:pPr>
      <w:r>
        <w:rPr>
          <w:rFonts w:ascii="Arial" w:hAnsi="Arial" w:cs="Arial"/>
          <w:b/>
          <w:sz w:val="40"/>
          <w:szCs w:val="40"/>
        </w:rPr>
        <w:t>Really scared, sad, or confused because someone you know and trust hurt you.</w:t>
      </w:r>
    </w:p>
    <w:p w:rsidR="001A0320" w:rsidRDefault="001A0320" w:rsidP="001A0320">
      <w:pPr>
        <w:pStyle w:val="ListParagraph"/>
        <w:numPr>
          <w:ilvl w:val="0"/>
          <w:numId w:val="6"/>
        </w:numPr>
        <w:spacing w:line="276" w:lineRule="auto"/>
        <w:rPr>
          <w:rFonts w:ascii="Arial" w:hAnsi="Arial" w:cs="Arial"/>
          <w:b/>
          <w:sz w:val="40"/>
          <w:szCs w:val="40"/>
        </w:rPr>
      </w:pPr>
      <w:r>
        <w:rPr>
          <w:rFonts w:ascii="Arial" w:hAnsi="Arial" w:cs="Arial"/>
          <w:b/>
          <w:sz w:val="40"/>
          <w:szCs w:val="40"/>
        </w:rPr>
        <w:t>Unheard or not believed when you talk to adults, especially if the person who abused you has a lot of authority.</w:t>
      </w:r>
    </w:p>
    <w:p w:rsidR="001758A3" w:rsidRDefault="001A0320" w:rsidP="001A0320">
      <w:pPr>
        <w:pStyle w:val="ListParagraph"/>
        <w:numPr>
          <w:ilvl w:val="0"/>
          <w:numId w:val="6"/>
        </w:numPr>
        <w:spacing w:line="276" w:lineRule="auto"/>
        <w:rPr>
          <w:rFonts w:ascii="Arial" w:hAnsi="Arial" w:cs="Arial"/>
          <w:b/>
          <w:sz w:val="40"/>
          <w:szCs w:val="40"/>
        </w:rPr>
      </w:pPr>
      <w:r>
        <w:rPr>
          <w:rFonts w:ascii="Arial" w:hAnsi="Arial" w:cs="Arial"/>
          <w:b/>
          <w:sz w:val="40"/>
          <w:szCs w:val="40"/>
        </w:rPr>
        <w:t>Unheard or not believed when you talk to your friends, especially if the person</w:t>
      </w:r>
      <w:r w:rsidR="001758A3">
        <w:rPr>
          <w:rFonts w:ascii="Arial" w:hAnsi="Arial" w:cs="Arial"/>
          <w:b/>
          <w:sz w:val="40"/>
          <w:szCs w:val="40"/>
        </w:rPr>
        <w:t xml:space="preserve"> who abused you is “cool” or well-liked.</w:t>
      </w:r>
    </w:p>
    <w:p w:rsidR="001758A3" w:rsidRDefault="001758A3" w:rsidP="001A0320">
      <w:pPr>
        <w:pStyle w:val="ListParagraph"/>
        <w:numPr>
          <w:ilvl w:val="0"/>
          <w:numId w:val="6"/>
        </w:numPr>
        <w:spacing w:line="276" w:lineRule="auto"/>
        <w:rPr>
          <w:rFonts w:ascii="Arial" w:hAnsi="Arial" w:cs="Arial"/>
          <w:b/>
          <w:sz w:val="40"/>
          <w:szCs w:val="40"/>
        </w:rPr>
      </w:pPr>
      <w:r>
        <w:rPr>
          <w:rFonts w:ascii="Arial" w:hAnsi="Arial" w:cs="Arial"/>
          <w:b/>
          <w:sz w:val="40"/>
          <w:szCs w:val="40"/>
        </w:rPr>
        <w:t>Bullied after talking about your experience if you are not believed by your peers.</w:t>
      </w:r>
    </w:p>
    <w:p w:rsidR="001758A3" w:rsidRDefault="001758A3" w:rsidP="001A0320">
      <w:pPr>
        <w:pStyle w:val="ListParagraph"/>
        <w:numPr>
          <w:ilvl w:val="0"/>
          <w:numId w:val="6"/>
        </w:numPr>
        <w:spacing w:line="276" w:lineRule="auto"/>
        <w:rPr>
          <w:rFonts w:ascii="Arial" w:hAnsi="Arial" w:cs="Arial"/>
          <w:b/>
          <w:sz w:val="40"/>
          <w:szCs w:val="40"/>
        </w:rPr>
      </w:pPr>
      <w:r>
        <w:rPr>
          <w:rFonts w:ascii="Arial" w:hAnsi="Arial" w:cs="Arial"/>
          <w:b/>
          <w:sz w:val="40"/>
          <w:szCs w:val="40"/>
        </w:rPr>
        <w:t xml:space="preserve">Forced to continue to go to school with, be taught or coached by, or live with the person </w:t>
      </w:r>
      <w:r>
        <w:rPr>
          <w:rFonts w:ascii="Arial" w:hAnsi="Arial" w:cs="Arial"/>
          <w:b/>
          <w:sz w:val="40"/>
          <w:szCs w:val="40"/>
        </w:rPr>
        <w:lastRenderedPageBreak/>
        <w:t>who abused you while trying to get the support you need after an assault.</w:t>
      </w:r>
    </w:p>
    <w:p w:rsidR="001758A3" w:rsidRDefault="001758A3" w:rsidP="001A0320">
      <w:pPr>
        <w:pStyle w:val="ListParagraph"/>
        <w:numPr>
          <w:ilvl w:val="0"/>
          <w:numId w:val="6"/>
        </w:numPr>
        <w:spacing w:line="276" w:lineRule="auto"/>
        <w:rPr>
          <w:rFonts w:ascii="Arial" w:hAnsi="Arial" w:cs="Arial"/>
          <w:b/>
          <w:sz w:val="40"/>
          <w:szCs w:val="40"/>
        </w:rPr>
      </w:pPr>
      <w:r>
        <w:rPr>
          <w:rFonts w:ascii="Arial" w:hAnsi="Arial" w:cs="Arial"/>
          <w:b/>
          <w:sz w:val="40"/>
          <w:szCs w:val="40"/>
        </w:rPr>
        <w:t>Punished by your parents, the police or courts, or school authorities after talking about your assault if you were in circumstances that were “breaking the rules” when someone assaulted you.</w:t>
      </w:r>
    </w:p>
    <w:p w:rsidR="001758A3" w:rsidRDefault="001758A3" w:rsidP="001A0320">
      <w:pPr>
        <w:pStyle w:val="ListParagraph"/>
        <w:numPr>
          <w:ilvl w:val="0"/>
          <w:numId w:val="6"/>
        </w:numPr>
        <w:spacing w:line="276" w:lineRule="auto"/>
        <w:rPr>
          <w:rFonts w:ascii="Arial" w:hAnsi="Arial" w:cs="Arial"/>
          <w:b/>
          <w:sz w:val="40"/>
          <w:szCs w:val="40"/>
        </w:rPr>
      </w:pPr>
      <w:r>
        <w:rPr>
          <w:rFonts w:ascii="Arial" w:hAnsi="Arial" w:cs="Arial"/>
          <w:b/>
          <w:sz w:val="40"/>
          <w:szCs w:val="40"/>
        </w:rPr>
        <w:t>Unheard, not believed, and discredited because of your age.</w:t>
      </w:r>
    </w:p>
    <w:p w:rsidR="001758A3" w:rsidRDefault="001758A3" w:rsidP="001A0320">
      <w:pPr>
        <w:pStyle w:val="ListParagraph"/>
        <w:numPr>
          <w:ilvl w:val="0"/>
          <w:numId w:val="6"/>
        </w:numPr>
        <w:spacing w:line="276" w:lineRule="auto"/>
        <w:rPr>
          <w:rFonts w:ascii="Arial" w:hAnsi="Arial" w:cs="Arial"/>
          <w:b/>
          <w:sz w:val="40"/>
          <w:szCs w:val="40"/>
        </w:rPr>
      </w:pPr>
      <w:r>
        <w:rPr>
          <w:rFonts w:ascii="Arial" w:hAnsi="Arial" w:cs="Arial"/>
          <w:b/>
          <w:sz w:val="40"/>
          <w:szCs w:val="40"/>
        </w:rPr>
        <w:t>Unable to access therapy, medical care, or support without your legal guardian’s assistance or permission.</w:t>
      </w:r>
    </w:p>
    <w:p w:rsidR="001758A3" w:rsidRDefault="001758A3" w:rsidP="001A0320">
      <w:pPr>
        <w:pStyle w:val="ListParagraph"/>
        <w:numPr>
          <w:ilvl w:val="0"/>
          <w:numId w:val="6"/>
        </w:numPr>
        <w:spacing w:line="276" w:lineRule="auto"/>
        <w:rPr>
          <w:rFonts w:ascii="Arial" w:hAnsi="Arial" w:cs="Arial"/>
          <w:b/>
          <w:sz w:val="40"/>
          <w:szCs w:val="40"/>
        </w:rPr>
      </w:pPr>
      <w:r>
        <w:rPr>
          <w:rFonts w:ascii="Arial" w:hAnsi="Arial" w:cs="Arial"/>
          <w:b/>
          <w:sz w:val="40"/>
          <w:szCs w:val="40"/>
        </w:rPr>
        <w:t>Afraid to disclose abuse to a safe adult because they will make a child abuse report that could result in you being removed from your home and placed in foster care.</w:t>
      </w:r>
    </w:p>
    <w:p w:rsidR="001758A3" w:rsidRDefault="001758A3" w:rsidP="001A0320">
      <w:pPr>
        <w:pStyle w:val="ListParagraph"/>
        <w:numPr>
          <w:ilvl w:val="0"/>
          <w:numId w:val="6"/>
        </w:numPr>
        <w:spacing w:line="276" w:lineRule="auto"/>
        <w:rPr>
          <w:rFonts w:ascii="Arial" w:hAnsi="Arial" w:cs="Arial"/>
          <w:b/>
          <w:sz w:val="40"/>
          <w:szCs w:val="40"/>
        </w:rPr>
      </w:pPr>
      <w:r>
        <w:rPr>
          <w:rFonts w:ascii="Arial" w:hAnsi="Arial" w:cs="Arial"/>
          <w:b/>
          <w:sz w:val="40"/>
          <w:szCs w:val="40"/>
        </w:rPr>
        <w:t xml:space="preserve">Not in control of your personal information and how it is used and not able to make decisions for yourself about how to proceed with seeking support. </w:t>
      </w:r>
    </w:p>
    <w:p w:rsidR="001758A3" w:rsidRDefault="001758A3" w:rsidP="001758A3">
      <w:pPr>
        <w:pStyle w:val="ListParagraph"/>
        <w:spacing w:line="276" w:lineRule="auto"/>
        <w:ind w:left="360"/>
        <w:rPr>
          <w:rFonts w:ascii="Arial" w:hAnsi="Arial" w:cs="Arial"/>
          <w:b/>
          <w:sz w:val="40"/>
          <w:szCs w:val="40"/>
        </w:rPr>
      </w:pPr>
    </w:p>
    <w:p w:rsidR="007535CB" w:rsidRDefault="001758A3" w:rsidP="001758A3">
      <w:pPr>
        <w:spacing w:line="276" w:lineRule="auto"/>
        <w:rPr>
          <w:rFonts w:ascii="Arial" w:hAnsi="Arial" w:cs="Arial"/>
          <w:b/>
          <w:sz w:val="44"/>
          <w:szCs w:val="40"/>
        </w:rPr>
      </w:pPr>
      <w:r w:rsidRPr="001758A3">
        <w:rPr>
          <w:rFonts w:ascii="Arial" w:hAnsi="Arial" w:cs="Arial"/>
          <w:b/>
          <w:sz w:val="44"/>
          <w:szCs w:val="40"/>
        </w:rPr>
        <w:t>The Care Center can help!</w:t>
      </w:r>
      <w:r w:rsidR="001A0320" w:rsidRPr="001758A3">
        <w:rPr>
          <w:rFonts w:ascii="Arial" w:hAnsi="Arial" w:cs="Arial"/>
          <w:b/>
          <w:sz w:val="44"/>
          <w:szCs w:val="40"/>
        </w:rPr>
        <w:t xml:space="preserve"> </w:t>
      </w:r>
      <w:r>
        <w:rPr>
          <w:rFonts w:ascii="Arial" w:hAnsi="Arial" w:cs="Arial"/>
          <w:b/>
          <w:sz w:val="44"/>
          <w:szCs w:val="40"/>
        </w:rPr>
        <w:t>(Contact information is on Page 2.)</w:t>
      </w:r>
    </w:p>
    <w:p w:rsidR="001758A3" w:rsidRPr="001758A3" w:rsidRDefault="001758A3" w:rsidP="001758A3">
      <w:pPr>
        <w:spacing w:line="276" w:lineRule="auto"/>
        <w:rPr>
          <w:rFonts w:ascii="Arial" w:hAnsi="Arial" w:cs="Arial"/>
          <w:b/>
          <w:sz w:val="40"/>
          <w:szCs w:val="40"/>
        </w:rPr>
      </w:pPr>
    </w:p>
    <w:p w:rsidR="009C40BE" w:rsidRPr="003E58ED" w:rsidRDefault="009C40BE" w:rsidP="007535CB">
      <w:pPr>
        <w:spacing w:line="276" w:lineRule="auto"/>
        <w:rPr>
          <w:rFonts w:ascii="Arial" w:hAnsi="Arial" w:cs="Arial"/>
          <w:b/>
          <w:sz w:val="36"/>
          <w:szCs w:val="40"/>
        </w:rPr>
      </w:pPr>
      <w:r w:rsidRPr="003E58ED">
        <w:rPr>
          <w:rFonts w:ascii="Arial" w:hAnsi="Arial" w:cs="Arial"/>
          <w:b/>
          <w:sz w:val="36"/>
          <w:szCs w:val="40"/>
        </w:rPr>
        <w:t>The Sexual Trauma &amp; Abuse Care Center does not discriminate on the basis on race, color, religion, sexual orientation, gender identity, national origin, age, disability, genetic information, marital status, amnesty or status as a covered veteran in accordance with applicable federal, state and local laws.</w:t>
      </w:r>
    </w:p>
    <w:p w:rsidR="009C40BE" w:rsidRPr="003E58ED" w:rsidRDefault="009C40BE" w:rsidP="007535CB">
      <w:pPr>
        <w:spacing w:line="276" w:lineRule="auto"/>
        <w:rPr>
          <w:rFonts w:ascii="Arial" w:hAnsi="Arial" w:cs="Arial"/>
          <w:b/>
          <w:sz w:val="36"/>
          <w:szCs w:val="40"/>
        </w:rPr>
      </w:pPr>
      <w:r w:rsidRPr="003E58ED">
        <w:rPr>
          <w:rFonts w:ascii="Arial" w:hAnsi="Arial" w:cs="Arial"/>
          <w:b/>
          <w:sz w:val="36"/>
          <w:szCs w:val="40"/>
        </w:rPr>
        <w:t>This agency, along with the Office of the Attorney General, is interested in improving services available to victims in Kansas. If you have any suggestions or complaints about services provided to you and wish to share them with the office of the Attorney General, please call 1-800-828-9745 or complete the survey forms available at ag.ks.gov/docs/forms/20120215victim-service-suggestion-form.pdf?svrsn=2.</w:t>
      </w:r>
    </w:p>
    <w:p w:rsidR="009C40BE" w:rsidRPr="00226C40" w:rsidRDefault="009C40BE" w:rsidP="007535CB">
      <w:pPr>
        <w:spacing w:line="276" w:lineRule="auto"/>
        <w:rPr>
          <w:rFonts w:ascii="Arial" w:hAnsi="Arial" w:cs="Arial"/>
          <w:b/>
          <w:sz w:val="36"/>
          <w:szCs w:val="40"/>
        </w:rPr>
      </w:pPr>
      <w:r w:rsidRPr="003E58ED">
        <w:rPr>
          <w:rFonts w:ascii="Arial" w:hAnsi="Arial" w:cs="Arial"/>
          <w:b/>
          <w:sz w:val="36"/>
          <w:szCs w:val="40"/>
        </w:rPr>
        <w:t xml:space="preserve">This grant project is supported by </w:t>
      </w:r>
      <w:proofErr w:type="spellStart"/>
      <w:r w:rsidRPr="003E58ED">
        <w:rPr>
          <w:rFonts w:ascii="Arial" w:hAnsi="Arial" w:cs="Arial"/>
          <w:b/>
          <w:sz w:val="36"/>
          <w:szCs w:val="40"/>
        </w:rPr>
        <w:t>subgrant</w:t>
      </w:r>
      <w:proofErr w:type="spellEnd"/>
      <w:r w:rsidRPr="003E58ED">
        <w:rPr>
          <w:rFonts w:ascii="Arial" w:hAnsi="Arial" w:cs="Arial"/>
          <w:b/>
          <w:sz w:val="36"/>
          <w:szCs w:val="40"/>
        </w:rPr>
        <w:t xml:space="preserve"> number 1</w:t>
      </w:r>
      <w:r w:rsidR="001A0320">
        <w:rPr>
          <w:rFonts w:ascii="Arial" w:hAnsi="Arial" w:cs="Arial"/>
          <w:b/>
          <w:sz w:val="36"/>
          <w:szCs w:val="40"/>
        </w:rPr>
        <w:t>5</w:t>
      </w:r>
      <w:r w:rsidRPr="003E58ED">
        <w:rPr>
          <w:rFonts w:ascii="Arial" w:hAnsi="Arial" w:cs="Arial"/>
          <w:b/>
          <w:sz w:val="36"/>
          <w:szCs w:val="40"/>
        </w:rPr>
        <w:t>-V</w:t>
      </w:r>
      <w:r w:rsidR="001A0320">
        <w:rPr>
          <w:rFonts w:ascii="Arial" w:hAnsi="Arial" w:cs="Arial"/>
          <w:b/>
          <w:sz w:val="36"/>
          <w:szCs w:val="40"/>
        </w:rPr>
        <w:t>AWA-04</w:t>
      </w:r>
      <w:r w:rsidRPr="003E58ED">
        <w:rPr>
          <w:rFonts w:ascii="Arial" w:hAnsi="Arial" w:cs="Arial"/>
          <w:b/>
          <w:sz w:val="36"/>
          <w:szCs w:val="40"/>
        </w:rPr>
        <w:t xml:space="preserve"> awarded through the </w:t>
      </w:r>
      <w:r w:rsidR="001A0320">
        <w:rPr>
          <w:rFonts w:ascii="Arial" w:hAnsi="Arial" w:cs="Arial"/>
          <w:b/>
          <w:sz w:val="36"/>
          <w:szCs w:val="40"/>
        </w:rPr>
        <w:t>Kansas Governor’s Grants Program for the STOP Formula Grant Program.</w:t>
      </w:r>
      <w:r w:rsidRPr="003E58ED">
        <w:rPr>
          <w:rFonts w:ascii="Arial" w:hAnsi="Arial" w:cs="Arial"/>
          <w:b/>
          <w:sz w:val="36"/>
          <w:szCs w:val="40"/>
        </w:rPr>
        <w:t xml:space="preserve"> The opinions, findings, conclusions, or recommendations expressed in this publication, program, or exhibition are those of the author(s) and do not necessarily reflect the views of the Office of the Kansas Governor or</w:t>
      </w:r>
      <w:r w:rsidR="001A0320">
        <w:rPr>
          <w:rFonts w:ascii="Arial" w:hAnsi="Arial" w:cs="Arial"/>
          <w:b/>
          <w:sz w:val="36"/>
          <w:szCs w:val="40"/>
        </w:rPr>
        <w:t xml:space="preserve"> the U.S. Department of Justice, Office of Violence Against Women.</w:t>
      </w:r>
      <w:bookmarkStart w:id="0" w:name="_GoBack"/>
      <w:bookmarkEnd w:id="0"/>
    </w:p>
    <w:sectPr w:rsidR="009C40BE" w:rsidRPr="00226C40" w:rsidSect="005C719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722" w:rsidRDefault="00F96722" w:rsidP="005C7195">
      <w:pPr>
        <w:spacing w:after="0" w:line="240" w:lineRule="auto"/>
      </w:pPr>
      <w:r>
        <w:separator/>
      </w:r>
    </w:p>
  </w:endnote>
  <w:endnote w:type="continuationSeparator" w:id="0">
    <w:p w:rsidR="00F96722" w:rsidRDefault="00F96722" w:rsidP="005C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195" w:rsidRPr="005C7195" w:rsidRDefault="005C7195">
    <w:pPr>
      <w:pStyle w:val="Footer"/>
      <w:tabs>
        <w:tab w:val="clear" w:pos="4680"/>
        <w:tab w:val="clear" w:pos="9360"/>
      </w:tabs>
      <w:jc w:val="center"/>
      <w:rPr>
        <w:rFonts w:ascii="Arial" w:hAnsi="Arial" w:cs="Arial"/>
        <w:b/>
        <w:caps/>
        <w:noProof/>
        <w:sz w:val="40"/>
        <w:szCs w:val="40"/>
      </w:rPr>
    </w:pPr>
    <w:r w:rsidRPr="005C7195">
      <w:rPr>
        <w:rFonts w:ascii="Arial" w:hAnsi="Arial" w:cs="Arial"/>
        <w:b/>
        <w:caps/>
        <w:sz w:val="40"/>
        <w:szCs w:val="40"/>
      </w:rPr>
      <w:fldChar w:fldCharType="begin"/>
    </w:r>
    <w:r w:rsidRPr="005C7195">
      <w:rPr>
        <w:rFonts w:ascii="Arial" w:hAnsi="Arial" w:cs="Arial"/>
        <w:b/>
        <w:caps/>
        <w:sz w:val="40"/>
        <w:szCs w:val="40"/>
      </w:rPr>
      <w:instrText xml:space="preserve"> PAGE   \* MERGEFORMAT </w:instrText>
    </w:r>
    <w:r w:rsidRPr="005C7195">
      <w:rPr>
        <w:rFonts w:ascii="Arial" w:hAnsi="Arial" w:cs="Arial"/>
        <w:b/>
        <w:caps/>
        <w:sz w:val="40"/>
        <w:szCs w:val="40"/>
      </w:rPr>
      <w:fldChar w:fldCharType="separate"/>
    </w:r>
    <w:r w:rsidR="00226C40">
      <w:rPr>
        <w:rFonts w:ascii="Arial" w:hAnsi="Arial" w:cs="Arial"/>
        <w:b/>
        <w:caps/>
        <w:noProof/>
        <w:sz w:val="40"/>
        <w:szCs w:val="40"/>
      </w:rPr>
      <w:t>2</w:t>
    </w:r>
    <w:r w:rsidRPr="005C7195">
      <w:rPr>
        <w:rFonts w:ascii="Arial" w:hAnsi="Arial" w:cs="Arial"/>
        <w:b/>
        <w:caps/>
        <w:noProof/>
        <w:sz w:val="40"/>
        <w:szCs w:val="40"/>
      </w:rPr>
      <w:fldChar w:fldCharType="end"/>
    </w:r>
  </w:p>
  <w:p w:rsidR="005C7195" w:rsidRDefault="005C7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722" w:rsidRDefault="00F96722" w:rsidP="005C7195">
      <w:pPr>
        <w:spacing w:after="0" w:line="240" w:lineRule="auto"/>
      </w:pPr>
      <w:r>
        <w:separator/>
      </w:r>
    </w:p>
  </w:footnote>
  <w:footnote w:type="continuationSeparator" w:id="0">
    <w:p w:rsidR="00F96722" w:rsidRDefault="00F96722" w:rsidP="005C7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789581"/>
      <w:docPartObj>
        <w:docPartGallery w:val="Page Numbers (Top of Page)"/>
        <w:docPartUnique/>
      </w:docPartObj>
    </w:sdtPr>
    <w:sdtEndPr>
      <w:rPr>
        <w:noProof/>
      </w:rPr>
    </w:sdtEndPr>
    <w:sdtContent>
      <w:p w:rsidR="005C7195" w:rsidRDefault="005C7195">
        <w:pPr>
          <w:pStyle w:val="Header"/>
          <w:jc w:val="right"/>
        </w:pPr>
        <w:r w:rsidRPr="005C7195">
          <w:rPr>
            <w:rFonts w:ascii="Arial" w:hAnsi="Arial" w:cs="Arial"/>
            <w:b/>
            <w:sz w:val="40"/>
          </w:rPr>
          <w:fldChar w:fldCharType="begin"/>
        </w:r>
        <w:r w:rsidRPr="005C7195">
          <w:rPr>
            <w:rFonts w:ascii="Arial" w:hAnsi="Arial" w:cs="Arial"/>
            <w:b/>
            <w:sz w:val="40"/>
          </w:rPr>
          <w:instrText xml:space="preserve"> PAGE   \* MERGEFORMAT </w:instrText>
        </w:r>
        <w:r w:rsidRPr="005C7195">
          <w:rPr>
            <w:rFonts w:ascii="Arial" w:hAnsi="Arial" w:cs="Arial"/>
            <w:b/>
            <w:sz w:val="40"/>
          </w:rPr>
          <w:fldChar w:fldCharType="separate"/>
        </w:r>
        <w:r w:rsidR="00226C40">
          <w:rPr>
            <w:rFonts w:ascii="Arial" w:hAnsi="Arial" w:cs="Arial"/>
            <w:b/>
            <w:noProof/>
            <w:sz w:val="40"/>
          </w:rPr>
          <w:t>2</w:t>
        </w:r>
        <w:r w:rsidRPr="005C7195">
          <w:rPr>
            <w:rFonts w:ascii="Arial" w:hAnsi="Arial" w:cs="Arial"/>
            <w:b/>
            <w:noProof/>
            <w:sz w:val="40"/>
          </w:rPr>
          <w:fldChar w:fldCharType="end"/>
        </w:r>
      </w:p>
    </w:sdtContent>
  </w:sdt>
  <w:p w:rsidR="005C7195" w:rsidRDefault="005C71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4FD"/>
    <w:multiLevelType w:val="hybridMultilevel"/>
    <w:tmpl w:val="3064D648"/>
    <w:lvl w:ilvl="0" w:tplc="D6AE5BD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44A25"/>
    <w:multiLevelType w:val="hybridMultilevel"/>
    <w:tmpl w:val="401A8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2F09BB"/>
    <w:multiLevelType w:val="hybridMultilevel"/>
    <w:tmpl w:val="E9CE1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590353"/>
    <w:multiLevelType w:val="hybridMultilevel"/>
    <w:tmpl w:val="50F6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F173B"/>
    <w:multiLevelType w:val="hybridMultilevel"/>
    <w:tmpl w:val="D688B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747EE2"/>
    <w:multiLevelType w:val="hybridMultilevel"/>
    <w:tmpl w:val="E74CF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F70C15"/>
    <w:multiLevelType w:val="hybridMultilevel"/>
    <w:tmpl w:val="EDE87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EF"/>
    <w:rsid w:val="000401D0"/>
    <w:rsid w:val="00081B12"/>
    <w:rsid w:val="001758A3"/>
    <w:rsid w:val="001A0320"/>
    <w:rsid w:val="00226C40"/>
    <w:rsid w:val="00275E21"/>
    <w:rsid w:val="003E58ED"/>
    <w:rsid w:val="0041776D"/>
    <w:rsid w:val="0048573E"/>
    <w:rsid w:val="00506E54"/>
    <w:rsid w:val="00566A17"/>
    <w:rsid w:val="0057137F"/>
    <w:rsid w:val="005C7195"/>
    <w:rsid w:val="007535CB"/>
    <w:rsid w:val="007C182E"/>
    <w:rsid w:val="007D116C"/>
    <w:rsid w:val="00853CEF"/>
    <w:rsid w:val="008C28EF"/>
    <w:rsid w:val="009413FA"/>
    <w:rsid w:val="009C40BE"/>
    <w:rsid w:val="00A02E8E"/>
    <w:rsid w:val="00A5111C"/>
    <w:rsid w:val="00B5555E"/>
    <w:rsid w:val="00C50B7B"/>
    <w:rsid w:val="00DB59C9"/>
    <w:rsid w:val="00E33D68"/>
    <w:rsid w:val="00F9054F"/>
    <w:rsid w:val="00F96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6B0C01-1BAD-4189-9F7E-2524DBA3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16C"/>
    <w:pPr>
      <w:ind w:left="720"/>
      <w:contextualSpacing/>
    </w:pPr>
  </w:style>
  <w:style w:type="character" w:styleId="Hyperlink">
    <w:name w:val="Hyperlink"/>
    <w:basedOn w:val="DefaultParagraphFont"/>
    <w:uiPriority w:val="99"/>
    <w:unhideWhenUsed/>
    <w:rsid w:val="007C182E"/>
    <w:rPr>
      <w:color w:val="0563C1" w:themeColor="hyperlink"/>
      <w:u w:val="single"/>
    </w:rPr>
  </w:style>
  <w:style w:type="paragraph" w:styleId="NormalWeb">
    <w:name w:val="Normal (Web)"/>
    <w:basedOn w:val="Normal"/>
    <w:uiPriority w:val="99"/>
    <w:semiHidden/>
    <w:unhideWhenUsed/>
    <w:rsid w:val="007C18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182E"/>
    <w:rPr>
      <w:b/>
      <w:bCs/>
    </w:rPr>
  </w:style>
  <w:style w:type="character" w:styleId="Emphasis">
    <w:name w:val="Emphasis"/>
    <w:basedOn w:val="DefaultParagraphFont"/>
    <w:uiPriority w:val="20"/>
    <w:qFormat/>
    <w:rsid w:val="007C182E"/>
    <w:rPr>
      <w:i/>
      <w:iCs/>
    </w:rPr>
  </w:style>
  <w:style w:type="paragraph" w:styleId="Header">
    <w:name w:val="header"/>
    <w:basedOn w:val="Normal"/>
    <w:link w:val="HeaderChar"/>
    <w:uiPriority w:val="99"/>
    <w:unhideWhenUsed/>
    <w:rsid w:val="005C7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195"/>
  </w:style>
  <w:style w:type="paragraph" w:styleId="Footer">
    <w:name w:val="footer"/>
    <w:basedOn w:val="Normal"/>
    <w:link w:val="FooterChar"/>
    <w:uiPriority w:val="99"/>
    <w:unhideWhenUsed/>
    <w:rsid w:val="005C7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0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3B458-64A3-423C-AE3D-A9A277E9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Gadd-Nelson</dc:creator>
  <cp:keywords/>
  <dc:description/>
  <cp:lastModifiedBy>Rachel Gadd-Nelson</cp:lastModifiedBy>
  <cp:revision>4</cp:revision>
  <dcterms:created xsi:type="dcterms:W3CDTF">2016-06-08T21:24:00Z</dcterms:created>
  <dcterms:modified xsi:type="dcterms:W3CDTF">2016-06-08T21:46:00Z</dcterms:modified>
</cp:coreProperties>
</file>